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168"/>
        <w:gridCol w:w="1810"/>
        <w:gridCol w:w="3605"/>
        <w:gridCol w:w="2773"/>
      </w:tblGrid>
      <w:tr w:rsidR="00483285" w:rsidRPr="00AC6888" w14:paraId="500D63CC" w14:textId="77777777" w:rsidTr="00D705C0">
        <w:tc>
          <w:tcPr>
            <w:tcW w:w="9356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14:paraId="3E39F233" w14:textId="56B103EE" w:rsidR="00483285" w:rsidRPr="00AC6888" w:rsidRDefault="00483285" w:rsidP="00AC68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_GoBack"/>
            <w:bookmarkEnd w:id="0"/>
            <w:r w:rsidRPr="00AC6888">
              <w:rPr>
                <w:rFonts w:ascii="Calibri" w:hAnsi="Calibri" w:cs="Calibri"/>
                <w:b/>
                <w:sz w:val="18"/>
                <w:szCs w:val="18"/>
              </w:rPr>
              <w:t>PARA INSTALACIÓN Y FUNCIONAMIENTO DE PLANTA FÍSICA ESTABLECIMIENTO</w:t>
            </w:r>
          </w:p>
        </w:tc>
      </w:tr>
      <w:tr w:rsidR="0049501D" w:rsidRPr="00AC6888" w14:paraId="2C4FEE27" w14:textId="77777777" w:rsidTr="00D705C0">
        <w:tc>
          <w:tcPr>
            <w:tcW w:w="1168" w:type="dxa"/>
            <w:shd w:val="clear" w:color="auto" w:fill="BFBFBF" w:themeFill="background1" w:themeFillShade="BF"/>
            <w:vAlign w:val="center"/>
          </w:tcPr>
          <w:p w14:paraId="2C053D64" w14:textId="6662D80E" w:rsidR="00483285" w:rsidRPr="00AC6888" w:rsidRDefault="00483285" w:rsidP="00AC68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C6888">
              <w:rPr>
                <w:rFonts w:ascii="Calibri" w:hAnsi="Calibri" w:cs="Calibri"/>
                <w:b/>
                <w:sz w:val="18"/>
                <w:szCs w:val="18"/>
              </w:rPr>
              <w:t>CÓDIGO PRESTACIÓN</w:t>
            </w:r>
          </w:p>
        </w:tc>
        <w:tc>
          <w:tcPr>
            <w:tcW w:w="5415" w:type="dxa"/>
            <w:gridSpan w:val="2"/>
            <w:shd w:val="clear" w:color="auto" w:fill="BFBFBF" w:themeFill="background1" w:themeFillShade="BF"/>
            <w:vAlign w:val="center"/>
          </w:tcPr>
          <w:p w14:paraId="037C4FF1" w14:textId="25430AE9" w:rsidR="00483285" w:rsidRPr="00AC6888" w:rsidRDefault="00483285" w:rsidP="00AC68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C6888">
              <w:rPr>
                <w:rFonts w:ascii="Calibri" w:hAnsi="Calibri" w:cs="Calibri"/>
                <w:b/>
                <w:sz w:val="18"/>
                <w:szCs w:val="18"/>
              </w:rPr>
              <w:t>DOCUMENTOS LEGALES EXIGIDOS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531373D7" w14:textId="7AB00318" w:rsidR="00483285" w:rsidRPr="00AC6888" w:rsidRDefault="00483285" w:rsidP="00AC68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C6888">
              <w:rPr>
                <w:rFonts w:ascii="Calibri" w:hAnsi="Calibri" w:cs="Calibri"/>
                <w:b/>
                <w:sz w:val="18"/>
                <w:szCs w:val="18"/>
              </w:rPr>
              <w:t>DOCUMENTOS TÉCNICOS EXIGIDOS</w:t>
            </w:r>
          </w:p>
        </w:tc>
      </w:tr>
      <w:tr w:rsidR="0049501D" w:rsidRPr="00AC6888" w14:paraId="76217B90" w14:textId="77777777" w:rsidTr="00AC6888">
        <w:tc>
          <w:tcPr>
            <w:tcW w:w="1168" w:type="dxa"/>
            <w:vMerge w:val="restart"/>
          </w:tcPr>
          <w:p w14:paraId="117008FD" w14:textId="34F7E950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4160032</w:t>
            </w:r>
          </w:p>
        </w:tc>
        <w:tc>
          <w:tcPr>
            <w:tcW w:w="1810" w:type="dxa"/>
            <w:vAlign w:val="center"/>
          </w:tcPr>
          <w:p w14:paraId="12159BF1" w14:textId="418E49E4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Existencia de sociedad peticionaria</w:t>
            </w:r>
          </w:p>
        </w:tc>
        <w:tc>
          <w:tcPr>
            <w:tcW w:w="3605" w:type="dxa"/>
          </w:tcPr>
          <w:p w14:paraId="26266B3C" w14:textId="77777777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Declaración Inicio actividades ante el SII</w:t>
            </w:r>
          </w:p>
          <w:p w14:paraId="554FC696" w14:textId="0F18738D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Copia de inscripción en CBR (ojalá con notas marginales).</w:t>
            </w:r>
          </w:p>
          <w:p w14:paraId="7082440D" w14:textId="6971E5CF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Certificado de vigencia de la sociedad (emite CBR) (o de la plataforma empresa en 1 día) de fecha no posterior a 90 días.</w:t>
            </w:r>
          </w:p>
          <w:p w14:paraId="65D1E62C" w14:textId="0A176208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Certificado de estatuto actualizado (si son empresas en 1 día).</w:t>
            </w:r>
          </w:p>
          <w:p w14:paraId="620C31B5" w14:textId="4EF34AE6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Antigüedad máxima de 1 año de certificado de vigencia (CRB) o archivo judicial.</w:t>
            </w:r>
          </w:p>
        </w:tc>
        <w:tc>
          <w:tcPr>
            <w:tcW w:w="2773" w:type="dxa"/>
            <w:vMerge w:val="restart"/>
          </w:tcPr>
          <w:p w14:paraId="768DC977" w14:textId="6B6B55D9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Croquis o Plano del establecimiento o local (copia digital y/o física) con emplazamiento.</w:t>
            </w:r>
          </w:p>
          <w:p w14:paraId="3876BF76" w14:textId="77777777" w:rsidR="0049501D" w:rsidRPr="00AC6888" w:rsidRDefault="0049501D" w:rsidP="00AC6888">
            <w:pPr>
              <w:pStyle w:val="Prrafodelista"/>
              <w:tabs>
                <w:tab w:val="left" w:pos="117"/>
              </w:tabs>
              <w:ind w:left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El croquis o planos deben señalar diagramas de flujo de personal, flujo de materiales, deberán incluir las áreas señaladas en la reglamentación sanitaria correspondiente (D.S. 239/2002)</w:t>
            </w:r>
          </w:p>
          <w:p w14:paraId="3E9BD4A1" w14:textId="3A8DF5CA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Listado de instrumentos y equipos.</w:t>
            </w:r>
          </w:p>
          <w:p w14:paraId="7B38F841" w14:textId="5354D08A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Certificados de calibración de sensores de temperatura y humedad.</w:t>
            </w:r>
          </w:p>
          <w:p w14:paraId="5398D8A9" w14:textId="52B6AC7F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Registro de monitoreo de temperatura por 7 días.</w:t>
            </w:r>
          </w:p>
          <w:p w14:paraId="29BCBFC3" w14:textId="4504611F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Especificaciones Producto terminado/ Estudios de calidad</w:t>
            </w:r>
          </w:p>
          <w:p w14:paraId="491552B0" w14:textId="47E996E0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Fórmula cuali/ cuantitativa</w:t>
            </w:r>
          </w:p>
          <w:p w14:paraId="52120247" w14:textId="55606FA8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Rotulación producto terminado</w:t>
            </w:r>
          </w:p>
          <w:p w14:paraId="17EE3D8E" w14:textId="4B664E88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Planilla producción</w:t>
            </w:r>
          </w:p>
          <w:p w14:paraId="29BC294F" w14:textId="466C52E4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Planilla envase-empaque</w:t>
            </w:r>
          </w:p>
          <w:p w14:paraId="3289826F" w14:textId="67DEF4D4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Proceso de fabricación del producto</w:t>
            </w:r>
          </w:p>
          <w:p w14:paraId="605DA1C8" w14:textId="0A9C32B6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Libro general de producción</w:t>
            </w:r>
          </w:p>
          <w:p w14:paraId="03145E1C" w14:textId="2EC00361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Registro de producción</w:t>
            </w:r>
          </w:p>
          <w:p w14:paraId="3F6B1397" w14:textId="10AEB88A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Procedimientos básicos: ingreso-vestimenta, higiene y seguridad, limpieza, control de plagas, control de temperatura y humedad, recepción, muestreo, almacenamiento, fabricación-envase-empaque, control de calidad, despacho, devueltos, rechazados, retiros del mercado, falsificados, quejas/reclamos, destrucción.</w:t>
            </w:r>
          </w:p>
          <w:p w14:paraId="08DBDFB3" w14:textId="5D1F87C6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17"/>
              </w:tabs>
              <w:ind w:left="77" w:hanging="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Para Odorizantes: Resolución autorización de la SEREMI de Salud para el almacenamiento de sustancias inflamables o Declaración simple a través de carta firmada por asesor técnico y representante legal, respecto de la cantidad de productos inflamables a almacenar, la cual no puede ser mayor a 3 toneladas</w:t>
            </w:r>
          </w:p>
        </w:tc>
      </w:tr>
      <w:tr w:rsidR="0049501D" w:rsidRPr="00AC6888" w14:paraId="660ACAB9" w14:textId="77777777" w:rsidTr="00AC6888">
        <w:tc>
          <w:tcPr>
            <w:tcW w:w="1168" w:type="dxa"/>
            <w:vMerge/>
          </w:tcPr>
          <w:p w14:paraId="7D8E4396" w14:textId="7777777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55C3D07F" w14:textId="2747FF2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Representación legal</w:t>
            </w:r>
          </w:p>
        </w:tc>
        <w:tc>
          <w:tcPr>
            <w:tcW w:w="3605" w:type="dxa"/>
          </w:tcPr>
          <w:p w14:paraId="2F30665C" w14:textId="717F2419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 xml:space="preserve">Antigüedad máxima de </w:t>
            </w:r>
            <w:r w:rsidR="00AC6888" w:rsidRPr="00AC6888">
              <w:rPr>
                <w:rFonts w:ascii="Calibri" w:hAnsi="Calibri" w:cs="Calibri"/>
                <w:sz w:val="18"/>
                <w:szCs w:val="18"/>
              </w:rPr>
              <w:t>1</w:t>
            </w:r>
            <w:r w:rsidRPr="00AC6888">
              <w:rPr>
                <w:rFonts w:ascii="Calibri" w:hAnsi="Calibri" w:cs="Calibri"/>
                <w:sz w:val="18"/>
                <w:szCs w:val="18"/>
              </w:rPr>
              <w:t xml:space="preserve"> año de certificado de vigencia (CBR) o archivo judicial.</w:t>
            </w:r>
          </w:p>
          <w:p w14:paraId="6ED3AE69" w14:textId="15E541F5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Escritura pública.</w:t>
            </w:r>
          </w:p>
          <w:p w14:paraId="2E34C985" w14:textId="77777777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Poder ante Notario (Certificado de poderes vigentes emitidos por CBR o de la plataforma empresa en 1 día) de fecha no superior a 90 días u otro documento análogo.</w:t>
            </w:r>
          </w:p>
          <w:p w14:paraId="54226D7B" w14:textId="3B184C52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Copia Cédula identidad Representante legal</w:t>
            </w:r>
          </w:p>
        </w:tc>
        <w:tc>
          <w:tcPr>
            <w:tcW w:w="2773" w:type="dxa"/>
            <w:vMerge/>
          </w:tcPr>
          <w:p w14:paraId="47CEDD40" w14:textId="7777777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501D" w:rsidRPr="00AC6888" w14:paraId="51432587" w14:textId="77777777" w:rsidTr="00AC6888">
        <w:tc>
          <w:tcPr>
            <w:tcW w:w="1168" w:type="dxa"/>
            <w:vMerge/>
          </w:tcPr>
          <w:p w14:paraId="470FF951" w14:textId="7777777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4ADC77A9" w14:textId="158A841C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Acreditación dominio, tenencia o posesión del lugar donde se instala el establecimiento</w:t>
            </w:r>
          </w:p>
        </w:tc>
        <w:tc>
          <w:tcPr>
            <w:tcW w:w="3605" w:type="dxa"/>
          </w:tcPr>
          <w:p w14:paraId="1601EAD7" w14:textId="49F4D572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En caso que la</w:t>
            </w:r>
            <w:r w:rsidR="00AC6888" w:rsidRPr="00AC688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6888">
              <w:rPr>
                <w:rFonts w:ascii="Calibri" w:hAnsi="Calibri" w:cs="Calibri"/>
                <w:sz w:val="18"/>
                <w:szCs w:val="18"/>
              </w:rPr>
              <w:t>vigencia del título se encuentre limitada en el tiempo, debe hacerse presente, que se debe mantener vigente para renovar la autorización.</w:t>
            </w:r>
          </w:p>
          <w:p w14:paraId="629AFA9E" w14:textId="46FBC6D2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Que se individualice el inmueble en la misma manera en que se individualiza en el formulario.</w:t>
            </w:r>
          </w:p>
          <w:p w14:paraId="41E710D6" w14:textId="079249BA" w:rsidR="0049501D" w:rsidRPr="00AC6888" w:rsidRDefault="0049501D" w:rsidP="00DE2E5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Si se trata de compraventa debe exigirse la</w:t>
            </w:r>
            <w:r w:rsidR="00AC6888" w:rsidRPr="00AC688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6888">
              <w:rPr>
                <w:rFonts w:ascii="Calibri" w:hAnsi="Calibri" w:cs="Calibri"/>
                <w:sz w:val="18"/>
                <w:szCs w:val="18"/>
              </w:rPr>
              <w:t>inscripción en CBR o certificado de dominio con vigencia no mayor a un año.</w:t>
            </w:r>
          </w:p>
          <w:p w14:paraId="06E76311" w14:textId="5089C7BB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Si se trata de arrendamiento, adjuntar contrato y carta simple del dueño donde autoriza o deja constancia que se realiza la actividad.</w:t>
            </w:r>
          </w:p>
        </w:tc>
        <w:tc>
          <w:tcPr>
            <w:tcW w:w="2773" w:type="dxa"/>
            <w:vMerge/>
          </w:tcPr>
          <w:p w14:paraId="75D04064" w14:textId="7777777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501D" w:rsidRPr="00AC6888" w14:paraId="27DD967B" w14:textId="77777777" w:rsidTr="00AC6888">
        <w:tc>
          <w:tcPr>
            <w:tcW w:w="1168" w:type="dxa"/>
            <w:vMerge/>
          </w:tcPr>
          <w:p w14:paraId="0F23FA0F" w14:textId="7777777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723CD495" w14:textId="6823AD69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Constancia de denominación comercial del establecimiento</w:t>
            </w:r>
          </w:p>
        </w:tc>
        <w:tc>
          <w:tcPr>
            <w:tcW w:w="3605" w:type="dxa"/>
          </w:tcPr>
          <w:p w14:paraId="22B44EBE" w14:textId="6DFE0407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Debe coincidir e</w:t>
            </w:r>
            <w:r w:rsidR="00AC6888" w:rsidRPr="00AC6888">
              <w:rPr>
                <w:rFonts w:ascii="Calibri" w:hAnsi="Calibri" w:cs="Calibri"/>
                <w:sz w:val="18"/>
                <w:szCs w:val="18"/>
              </w:rPr>
              <w:t>l</w:t>
            </w:r>
            <w:r w:rsidRPr="00AC6888">
              <w:rPr>
                <w:rFonts w:ascii="Calibri" w:hAnsi="Calibri" w:cs="Calibri"/>
                <w:sz w:val="18"/>
                <w:szCs w:val="18"/>
              </w:rPr>
              <w:t xml:space="preserve"> nombre señalado en el formulario de solicitud con el de la escritura que acredita dominio, tenencia o posesión del inmueble.</w:t>
            </w:r>
          </w:p>
        </w:tc>
        <w:tc>
          <w:tcPr>
            <w:tcW w:w="2773" w:type="dxa"/>
            <w:vMerge/>
          </w:tcPr>
          <w:p w14:paraId="7A3D972D" w14:textId="7777777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501D" w:rsidRPr="00AC6888" w14:paraId="3F4E9C54" w14:textId="77777777" w:rsidTr="00AC6888">
        <w:tc>
          <w:tcPr>
            <w:tcW w:w="1168" w:type="dxa"/>
            <w:vMerge/>
          </w:tcPr>
          <w:p w14:paraId="64733CBA" w14:textId="7777777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33EDA807" w14:textId="3BC08889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Declaración de asesor técnico, químico farmacéutico que asumirá la responsabilidad de la elaboración de los productos</w:t>
            </w:r>
          </w:p>
        </w:tc>
        <w:tc>
          <w:tcPr>
            <w:tcW w:w="3605" w:type="dxa"/>
          </w:tcPr>
          <w:p w14:paraId="0B24AAED" w14:textId="2C645C9C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Carta simple, señalando nombre completo, RUT, dirección establecimiento, dirección particular, correo electrónico y declarando asumir responsabilidades de la elaboración.</w:t>
            </w:r>
          </w:p>
          <w:p w14:paraId="3F53E311" w14:textId="2D789687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Copia Cédula identidad.</w:t>
            </w:r>
          </w:p>
        </w:tc>
        <w:tc>
          <w:tcPr>
            <w:tcW w:w="2773" w:type="dxa"/>
            <w:vMerge/>
          </w:tcPr>
          <w:p w14:paraId="103AEACE" w14:textId="7777777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501D" w:rsidRPr="00AC6888" w14:paraId="62DD4121" w14:textId="77777777" w:rsidTr="00AC6888">
        <w:tc>
          <w:tcPr>
            <w:tcW w:w="1168" w:type="dxa"/>
            <w:vMerge/>
          </w:tcPr>
          <w:p w14:paraId="64F5AB50" w14:textId="7777777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14:paraId="3FB9FBD2" w14:textId="6442BF1E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Acreditación calidad QF</w:t>
            </w:r>
          </w:p>
        </w:tc>
        <w:tc>
          <w:tcPr>
            <w:tcW w:w="3605" w:type="dxa"/>
          </w:tcPr>
          <w:p w14:paraId="3288C9BE" w14:textId="77777777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Certificado de titulo.</w:t>
            </w:r>
          </w:p>
          <w:p w14:paraId="5CFE865F" w14:textId="22B4732C" w:rsidR="0049501D" w:rsidRPr="00AC6888" w:rsidRDefault="0049501D" w:rsidP="00AC6888">
            <w:pPr>
              <w:pStyle w:val="Prrafodelista"/>
              <w:numPr>
                <w:ilvl w:val="0"/>
                <w:numId w:val="5"/>
              </w:numPr>
              <w:tabs>
                <w:tab w:val="left" w:pos="1876"/>
              </w:tabs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C6888">
              <w:rPr>
                <w:rFonts w:ascii="Calibri" w:hAnsi="Calibri" w:cs="Calibri"/>
                <w:sz w:val="18"/>
                <w:szCs w:val="18"/>
              </w:rPr>
              <w:t>Si no, presentar Inscripción registro prestadores individuales.</w:t>
            </w:r>
          </w:p>
        </w:tc>
        <w:tc>
          <w:tcPr>
            <w:tcW w:w="2773" w:type="dxa"/>
            <w:vMerge/>
          </w:tcPr>
          <w:p w14:paraId="2B75D79C" w14:textId="77777777" w:rsidR="0049501D" w:rsidRPr="00AC6888" w:rsidRDefault="0049501D" w:rsidP="00AC68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A5AE4BB" w14:textId="2E36F75B" w:rsidR="00483285" w:rsidRPr="00AC6888" w:rsidRDefault="00483285" w:rsidP="00AC6888">
      <w:pPr>
        <w:spacing w:after="0" w:line="240" w:lineRule="auto"/>
        <w:ind w:right="-93"/>
        <w:jc w:val="both"/>
        <w:rPr>
          <w:rFonts w:ascii="Calibri" w:hAnsi="Calibri" w:cs="Calibri"/>
          <w:noProof/>
          <w:sz w:val="20"/>
          <w:szCs w:val="20"/>
          <w:lang w:val="es-CL" w:eastAsia="es-CL"/>
        </w:rPr>
      </w:pPr>
    </w:p>
    <w:sectPr w:rsidR="00483285" w:rsidRPr="00AC6888" w:rsidSect="0049501D">
      <w:headerReference w:type="default" r:id="rId7"/>
      <w:footerReference w:type="default" r:id="rId8"/>
      <w:type w:val="continuous"/>
      <w:pgSz w:w="12240" w:h="15840" w:code="1"/>
      <w:pgMar w:top="13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55F3E" w14:textId="77777777" w:rsidR="00CF31D3" w:rsidRDefault="00CF31D3" w:rsidP="00483285">
      <w:pPr>
        <w:spacing w:after="0" w:line="240" w:lineRule="auto"/>
      </w:pPr>
      <w:r>
        <w:separator/>
      </w:r>
    </w:p>
  </w:endnote>
  <w:endnote w:type="continuationSeparator" w:id="0">
    <w:p w14:paraId="5A4FBE31" w14:textId="77777777" w:rsidR="00CF31D3" w:rsidRDefault="00CF31D3" w:rsidP="0048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3AD2D" w14:textId="50938999" w:rsidR="002156C6" w:rsidRDefault="002156C6" w:rsidP="002156C6">
    <w:pPr>
      <w:pStyle w:val="paragraph"/>
      <w:spacing w:before="0" w:beforeAutospacing="0" w:after="0" w:afterAutospacing="0"/>
      <w:ind w:right="-234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Versión 0</w:t>
    </w:r>
  </w:p>
  <w:p w14:paraId="55F78351" w14:textId="5FFAE77A" w:rsidR="002156C6" w:rsidRDefault="002156C6" w:rsidP="002156C6">
    <w:pPr>
      <w:pStyle w:val="paragraph"/>
      <w:spacing w:before="0" w:beforeAutospacing="0" w:after="0" w:afterAutospacing="0"/>
      <w:ind w:right="-234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Fecha de actualización: 20/04/2026 </w:t>
    </w:r>
  </w:p>
  <w:p w14:paraId="647E3984" w14:textId="77777777" w:rsidR="002156C6" w:rsidRDefault="002156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3B8B0" w14:textId="77777777" w:rsidR="00CF31D3" w:rsidRDefault="00CF31D3" w:rsidP="00483285">
      <w:pPr>
        <w:spacing w:after="0" w:line="240" w:lineRule="auto"/>
      </w:pPr>
      <w:r>
        <w:separator/>
      </w:r>
    </w:p>
  </w:footnote>
  <w:footnote w:type="continuationSeparator" w:id="0">
    <w:p w14:paraId="159F8120" w14:textId="77777777" w:rsidR="00CF31D3" w:rsidRDefault="00CF31D3" w:rsidP="0048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356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18"/>
      <w:gridCol w:w="7938"/>
    </w:tblGrid>
    <w:tr w:rsidR="0049501D" w:rsidRPr="0008303A" w14:paraId="2C7A7B16" w14:textId="77777777" w:rsidTr="00D705C0">
      <w:trPr>
        <w:trHeight w:val="564"/>
      </w:trPr>
      <w:tc>
        <w:tcPr>
          <w:tcW w:w="1418" w:type="dxa"/>
          <w:vMerge w:val="restart"/>
        </w:tcPr>
        <w:p w14:paraId="76649FE3" w14:textId="77777777" w:rsidR="0049501D" w:rsidRPr="0008303A" w:rsidRDefault="0049501D" w:rsidP="001C020F">
          <w:pPr>
            <w:pStyle w:val="TableParagraph"/>
            <w:ind w:left="27"/>
          </w:pPr>
          <w:r w:rsidRPr="0008303A">
            <w:rPr>
              <w:noProof/>
              <w:lang w:bidi="ar-SA"/>
            </w:rPr>
            <w:drawing>
              <wp:anchor distT="0" distB="0" distL="114300" distR="114300" simplePos="0" relativeHeight="251659264" behindDoc="0" locked="0" layoutInCell="1" allowOverlap="1" wp14:anchorId="188CEBB1" wp14:editId="4DE49956">
                <wp:simplePos x="0" y="0"/>
                <wp:positionH relativeFrom="column">
                  <wp:posOffset>46313</wp:posOffset>
                </wp:positionH>
                <wp:positionV relativeFrom="paragraph">
                  <wp:posOffset>51435</wp:posOffset>
                </wp:positionV>
                <wp:extent cx="800100" cy="779087"/>
                <wp:effectExtent l="0" t="0" r="0" b="2540"/>
                <wp:wrapNone/>
                <wp:docPr id="4" name="image1.png" descr="Descripción: logo_ispch_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79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8" w:type="dxa"/>
          <w:vAlign w:val="center"/>
        </w:tcPr>
        <w:p w14:paraId="0D56C6B2" w14:textId="77777777" w:rsidR="0049501D" w:rsidRPr="0049501D" w:rsidRDefault="0049501D" w:rsidP="001C020F">
          <w:pPr>
            <w:pStyle w:val="TableParagraph"/>
            <w:spacing w:line="185" w:lineRule="exact"/>
            <w:ind w:left="141"/>
            <w:rPr>
              <w:b/>
              <w:sz w:val="16"/>
            </w:rPr>
          </w:pPr>
          <w:r w:rsidRPr="0049501D">
            <w:rPr>
              <w:b/>
              <w:sz w:val="16"/>
            </w:rPr>
            <w:t>Departamento Agencia Nacional de Medicamentos</w:t>
          </w:r>
        </w:p>
        <w:p w14:paraId="55115EA0" w14:textId="77777777" w:rsidR="0049501D" w:rsidRPr="0049501D" w:rsidRDefault="0049501D" w:rsidP="001C020F">
          <w:pPr>
            <w:pStyle w:val="TableParagraph"/>
            <w:spacing w:line="194" w:lineRule="exact"/>
            <w:ind w:left="141"/>
            <w:rPr>
              <w:b/>
              <w:sz w:val="16"/>
            </w:rPr>
          </w:pPr>
          <w:r w:rsidRPr="0049501D">
            <w:rPr>
              <w:b/>
              <w:sz w:val="16"/>
            </w:rPr>
            <w:t>Subdepartamento Autorizaciones e Inspecciones</w:t>
          </w:r>
        </w:p>
        <w:p w14:paraId="1667F04D" w14:textId="77777777" w:rsidR="0049501D" w:rsidRPr="0026300E" w:rsidRDefault="0049501D" w:rsidP="001C020F">
          <w:pPr>
            <w:pStyle w:val="TableParagraph"/>
            <w:spacing w:line="186" w:lineRule="exact"/>
            <w:ind w:left="141"/>
            <w:rPr>
              <w:b/>
              <w:sz w:val="18"/>
            </w:rPr>
          </w:pPr>
          <w:r w:rsidRPr="0049501D">
            <w:rPr>
              <w:b/>
              <w:sz w:val="16"/>
            </w:rPr>
            <w:t>Sección Establecimientos</w:t>
          </w:r>
        </w:p>
      </w:tc>
    </w:tr>
    <w:tr w:rsidR="0049501D" w:rsidRPr="0008303A" w14:paraId="4C1D3BD3" w14:textId="77777777" w:rsidTr="00D705C0">
      <w:trPr>
        <w:trHeight w:val="688"/>
      </w:trPr>
      <w:tc>
        <w:tcPr>
          <w:tcW w:w="1418" w:type="dxa"/>
          <w:vMerge/>
          <w:tcBorders>
            <w:top w:val="nil"/>
          </w:tcBorders>
        </w:tcPr>
        <w:p w14:paraId="71D0CEE9" w14:textId="77777777" w:rsidR="0049501D" w:rsidRPr="0008303A" w:rsidRDefault="0049501D" w:rsidP="001C020F">
          <w:pPr>
            <w:rPr>
              <w:sz w:val="32"/>
              <w:szCs w:val="32"/>
            </w:rPr>
          </w:pPr>
        </w:p>
      </w:tc>
      <w:tc>
        <w:tcPr>
          <w:tcW w:w="7938" w:type="dxa"/>
        </w:tcPr>
        <w:p w14:paraId="57CA2E9E" w14:textId="77777777" w:rsidR="0049501D" w:rsidRPr="0049501D" w:rsidRDefault="0049501D" w:rsidP="0049501D">
          <w:pPr>
            <w:pStyle w:val="TableParagraph"/>
            <w:ind w:right="47" w:firstLine="2"/>
            <w:jc w:val="center"/>
            <w:rPr>
              <w:b/>
              <w:sz w:val="24"/>
              <w:szCs w:val="32"/>
            </w:rPr>
          </w:pPr>
          <w:r w:rsidRPr="0049501D">
            <w:rPr>
              <w:b/>
              <w:sz w:val="24"/>
              <w:szCs w:val="32"/>
            </w:rPr>
            <w:t>ANEXO</w:t>
          </w:r>
        </w:p>
        <w:p w14:paraId="729EAB44" w14:textId="5AEC2CEB" w:rsidR="0049501D" w:rsidRPr="0008303A" w:rsidRDefault="0049501D" w:rsidP="0049501D">
          <w:pPr>
            <w:pStyle w:val="TableParagraph"/>
            <w:ind w:right="47" w:firstLine="2"/>
            <w:jc w:val="center"/>
            <w:rPr>
              <w:b/>
              <w:sz w:val="32"/>
              <w:szCs w:val="32"/>
            </w:rPr>
          </w:pPr>
          <w:r w:rsidRPr="0049501D">
            <w:rPr>
              <w:b/>
              <w:sz w:val="24"/>
              <w:szCs w:val="32"/>
            </w:rPr>
            <w:t>DOCUMENTOS EXIGIBLES PARA EVALUACIÓN DE ESTABLECIMIENTO ELABORADOR DE PRODUCTOS COSMÉTICOS DE BAJO RIESGO</w:t>
          </w:r>
        </w:p>
      </w:tc>
    </w:tr>
  </w:tbl>
  <w:p w14:paraId="2C31AE0D" w14:textId="77777777" w:rsidR="0049501D" w:rsidRPr="001C020F" w:rsidRDefault="0049501D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2AA"/>
    <w:multiLevelType w:val="hybridMultilevel"/>
    <w:tmpl w:val="60DA0D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4FAA">
      <w:numFmt w:val="bullet"/>
      <w:lvlText w:val="•"/>
      <w:lvlJc w:val="left"/>
      <w:pPr>
        <w:ind w:left="1515" w:hanging="435"/>
      </w:pPr>
      <w:rPr>
        <w:rFonts w:ascii="Calibri" w:eastAsia="Calibr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E39"/>
    <w:multiLevelType w:val="hybridMultilevel"/>
    <w:tmpl w:val="DF520B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666AA">
      <w:numFmt w:val="bullet"/>
      <w:lvlText w:val="•"/>
      <w:lvlJc w:val="left"/>
      <w:pPr>
        <w:ind w:left="1560" w:hanging="480"/>
      </w:pPr>
      <w:rPr>
        <w:rFonts w:ascii="Calibri" w:eastAsia="Calibr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1433"/>
    <w:multiLevelType w:val="hybridMultilevel"/>
    <w:tmpl w:val="513CFF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F7ADD"/>
    <w:multiLevelType w:val="hybridMultilevel"/>
    <w:tmpl w:val="2446D2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F54B9"/>
    <w:multiLevelType w:val="hybridMultilevel"/>
    <w:tmpl w:val="D19CE1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D45A78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34"/>
    <w:rsid w:val="001047C7"/>
    <w:rsid w:val="001C020F"/>
    <w:rsid w:val="002106FD"/>
    <w:rsid w:val="002156C6"/>
    <w:rsid w:val="00414106"/>
    <w:rsid w:val="00445E52"/>
    <w:rsid w:val="00483285"/>
    <w:rsid w:val="0049501D"/>
    <w:rsid w:val="004D6B4B"/>
    <w:rsid w:val="005E0925"/>
    <w:rsid w:val="00A76BDB"/>
    <w:rsid w:val="00AC6888"/>
    <w:rsid w:val="00B66E72"/>
    <w:rsid w:val="00BB7440"/>
    <w:rsid w:val="00BD6234"/>
    <w:rsid w:val="00CD2149"/>
    <w:rsid w:val="00CF31D3"/>
    <w:rsid w:val="00D64CC3"/>
    <w:rsid w:val="00D705C0"/>
    <w:rsid w:val="00DF1983"/>
    <w:rsid w:val="00E00EB7"/>
    <w:rsid w:val="00E87962"/>
    <w:rsid w:val="00EA570D"/>
    <w:rsid w:val="00ED14D7"/>
    <w:rsid w:val="00F4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38F55"/>
  <w15:docId w15:val="{37B3E03A-8E42-4DD1-8FD6-47464BD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3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285"/>
  </w:style>
  <w:style w:type="paragraph" w:styleId="Piedepgina">
    <w:name w:val="footer"/>
    <w:basedOn w:val="Normal"/>
    <w:link w:val="PiedepginaCar"/>
    <w:uiPriority w:val="99"/>
    <w:unhideWhenUsed/>
    <w:rsid w:val="00483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285"/>
  </w:style>
  <w:style w:type="table" w:styleId="Tablaconcuadrcula">
    <w:name w:val="Table Grid"/>
    <w:basedOn w:val="Tablanormal"/>
    <w:uiPriority w:val="59"/>
    <w:rsid w:val="0048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328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C020F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020F"/>
    <w:pPr>
      <w:autoSpaceDE w:val="0"/>
      <w:autoSpaceDN w:val="0"/>
      <w:spacing w:after="0" w:line="240" w:lineRule="auto"/>
    </w:pPr>
    <w:rPr>
      <w:rFonts w:ascii="Calibri" w:eastAsia="Calibri" w:hAnsi="Calibri" w:cs="Calibri"/>
      <w:lang w:val="es-CL" w:eastAsia="es-CL" w:bidi="es-CL"/>
    </w:rPr>
  </w:style>
  <w:style w:type="paragraph" w:customStyle="1" w:styleId="paragraph">
    <w:name w:val="paragraph"/>
    <w:basedOn w:val="Normal"/>
    <w:rsid w:val="002156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2156C6"/>
  </w:style>
  <w:style w:type="character" w:customStyle="1" w:styleId="eop">
    <w:name w:val="eop"/>
    <w:basedOn w:val="Fuentedeprrafopredeter"/>
    <w:rsid w:val="0021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Medel</dc:creator>
  <cp:lastModifiedBy>Claudia Muñoz Pefaur</cp:lastModifiedBy>
  <cp:revision>2</cp:revision>
  <dcterms:created xsi:type="dcterms:W3CDTF">2026-04-23T13:09:00Z</dcterms:created>
  <dcterms:modified xsi:type="dcterms:W3CDTF">2026-04-23T13:09:00Z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2026-04-16T00:00:00Z</vt:filetime>
  </property>
</Properties>
</file>